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DECDA" w14:textId="77777777" w:rsidR="00B25688" w:rsidRPr="00450A77" w:rsidRDefault="00B25688" w:rsidP="00B25688">
      <w:pPr>
        <w:spacing w:after="0"/>
        <w:ind w:firstLine="709"/>
        <w:jc w:val="both"/>
        <w:rPr>
          <w:b/>
          <w:bCs/>
          <w:smallCaps/>
          <w:lang w:val="lv-LV"/>
        </w:rPr>
      </w:pPr>
      <w:r w:rsidRPr="00450A77">
        <w:rPr>
          <w:b/>
          <w:bCs/>
          <w:smallCaps/>
          <w:lang w:val="lv-LV"/>
        </w:rPr>
        <w:t>Atteikuma tiesības un tiesības atteikties</w:t>
      </w:r>
    </w:p>
    <w:p w14:paraId="1C1437F8" w14:textId="185C9B1C" w:rsidR="00B25688" w:rsidRPr="00B25688" w:rsidRDefault="00B25688" w:rsidP="00B25688">
      <w:pPr>
        <w:spacing w:after="0"/>
        <w:ind w:firstLine="709"/>
        <w:jc w:val="both"/>
        <w:rPr>
          <w:lang w:val="lv-LV"/>
        </w:rPr>
      </w:pPr>
      <w:r w:rsidRPr="00B25688">
        <w:rPr>
          <w:lang w:val="lv-LV"/>
        </w:rPr>
        <w:t>Klientam ir tiesības vienpusēji izmantot atteikuma tiesības 14 (četrpadsmit) dienu laikā no pasūtījuma saņemšanas, nekavējoties par to izmantošanu informējot SIA “</w:t>
      </w:r>
      <w:r w:rsidR="00450A77">
        <w:rPr>
          <w:lang w:val="lv-LV"/>
        </w:rPr>
        <w:t>VLABA</w:t>
      </w:r>
      <w:r w:rsidRPr="00B25688">
        <w:rPr>
          <w:lang w:val="lv-LV"/>
        </w:rPr>
        <w:t>”. Atteikuma tiesības var tikt izmantotas kā noteikts normatīvajos aktos, šajos Lietošanas noteikumos un citos attiecināmos SIA “</w:t>
      </w:r>
      <w:r w:rsidR="00450A77">
        <w:rPr>
          <w:lang w:val="lv-LV"/>
        </w:rPr>
        <w:t>VLABA</w:t>
      </w:r>
      <w:r w:rsidRPr="00B25688">
        <w:rPr>
          <w:lang w:val="lv-LV"/>
        </w:rPr>
        <w:t>” izdotajos nosacījumos. Klients ir atbildīgs par izmaksām, kas saistītas ar šādu pasūtījumu atgriešanu.</w:t>
      </w:r>
    </w:p>
    <w:p w14:paraId="4EB3F797" w14:textId="3ECD8BC9" w:rsidR="00B25688" w:rsidRPr="00B25688" w:rsidRDefault="00B25688" w:rsidP="00B25688">
      <w:pPr>
        <w:spacing w:after="0"/>
        <w:ind w:firstLine="709"/>
        <w:jc w:val="both"/>
        <w:rPr>
          <w:lang w:val="lv-LV"/>
        </w:rPr>
      </w:pPr>
      <w:r w:rsidRPr="00B25688">
        <w:rPr>
          <w:lang w:val="lv-LV"/>
        </w:rPr>
        <w:t>SIA “</w:t>
      </w:r>
      <w:r w:rsidR="00450A77">
        <w:rPr>
          <w:lang w:val="lv-LV"/>
        </w:rPr>
        <w:t>VLABA</w:t>
      </w:r>
      <w:r w:rsidRPr="00B25688">
        <w:rPr>
          <w:lang w:val="lv-LV"/>
        </w:rPr>
        <w:t>” ir tiesības pieprasīt, ka Klientam, atsakoties no sava Sūtījuma, preces ir jānogādā atpakaļ SIA “</w:t>
      </w:r>
      <w:r w:rsidR="00450A77">
        <w:rPr>
          <w:lang w:val="lv-LV"/>
        </w:rPr>
        <w:t>VLABA</w:t>
      </w:r>
      <w:r w:rsidRPr="00B25688">
        <w:rPr>
          <w:lang w:val="lv-LV"/>
        </w:rPr>
        <w:t xml:space="preserve">” </w:t>
      </w:r>
      <w:r w:rsidR="00450A77">
        <w:rPr>
          <w:lang w:val="lv-LV"/>
        </w:rPr>
        <w:t>noliktavā</w:t>
      </w:r>
      <w:r w:rsidRPr="00B25688">
        <w:rPr>
          <w:lang w:val="lv-LV"/>
        </w:rPr>
        <w:t>, no kura tika veikta piegāde vai uz kuru norāda SIA “</w:t>
      </w:r>
      <w:r w:rsidR="00450A77">
        <w:rPr>
          <w:lang w:val="lv-LV"/>
        </w:rPr>
        <w:t>VLABA</w:t>
      </w:r>
      <w:r w:rsidRPr="00B25688">
        <w:rPr>
          <w:lang w:val="lv-LV"/>
        </w:rPr>
        <w:t>” darbinieks. Klients sedz visas izmaksas, kas saistītas ar preču atgriešanu.</w:t>
      </w:r>
    </w:p>
    <w:p w14:paraId="692E352B" w14:textId="77AA3021" w:rsidR="00B25688" w:rsidRPr="00B25688" w:rsidRDefault="00B25688" w:rsidP="00B25688">
      <w:pPr>
        <w:spacing w:after="0"/>
        <w:ind w:firstLine="709"/>
        <w:jc w:val="both"/>
        <w:rPr>
          <w:lang w:val="lv-LV"/>
        </w:rPr>
      </w:pPr>
      <w:r w:rsidRPr="00B25688">
        <w:rPr>
          <w:lang w:val="lv-LV"/>
        </w:rPr>
        <w:t xml:space="preserve">Atgriežot preces </w:t>
      </w:r>
      <w:r w:rsidR="00450A77">
        <w:rPr>
          <w:lang w:val="lv-LV"/>
        </w:rPr>
        <w:t>noliktavā</w:t>
      </w:r>
      <w:r w:rsidRPr="00B25688">
        <w:rPr>
          <w:lang w:val="lv-LV"/>
        </w:rPr>
        <w:t>, tām ir jābūt bez jebkādiem bojājumiem, orģinālajā iepakojumā, neatvērtām, derīguma termiņa ietvaros +1 diena. Ja klients nevar nodrošināt šīs prasības, SIA “</w:t>
      </w:r>
      <w:r w:rsidR="00450A77">
        <w:rPr>
          <w:lang w:val="lv-LV"/>
        </w:rPr>
        <w:t>VLABA</w:t>
      </w:r>
      <w:r w:rsidRPr="00B25688">
        <w:rPr>
          <w:lang w:val="lv-LV"/>
        </w:rPr>
        <w:t>” patur tiesības klientam neizmaksāt naudu par atgrieztajām precēm.</w:t>
      </w:r>
    </w:p>
    <w:p w14:paraId="2CBAA03E" w14:textId="6B8FAE29" w:rsidR="00B25688" w:rsidRPr="00B25688" w:rsidRDefault="00B25688" w:rsidP="00B25688">
      <w:pPr>
        <w:spacing w:after="0"/>
        <w:ind w:firstLine="709"/>
        <w:jc w:val="both"/>
        <w:rPr>
          <w:lang w:val="lv-LV"/>
        </w:rPr>
      </w:pPr>
      <w:r w:rsidRPr="00B25688">
        <w:rPr>
          <w:lang w:val="lv-LV"/>
        </w:rPr>
        <w:t>Ja Klients ir konstatējis pēc pasūtījuma saņemšanas, ka pasūtījumā prece ir bojāta vai/un sliktas kvalitātes, Klients vēršas pie SIA “</w:t>
      </w:r>
      <w:r w:rsidR="00450A77">
        <w:rPr>
          <w:lang w:val="lv-LV"/>
        </w:rPr>
        <w:t>VLABA</w:t>
      </w:r>
      <w:r w:rsidRPr="00B25688">
        <w:rPr>
          <w:lang w:val="lv-LV"/>
        </w:rPr>
        <w:t>” ar pieteikumu</w:t>
      </w:r>
      <w:r w:rsidR="00EE263B">
        <w:rPr>
          <w:lang w:val="lv-LV"/>
        </w:rPr>
        <w:t xml:space="preserve"> veidlapu</w:t>
      </w:r>
      <w:r w:rsidRPr="00B25688">
        <w:rPr>
          <w:lang w:val="lv-LV"/>
        </w:rPr>
        <w:t xml:space="preserve"> rakstot uz e-pastu </w:t>
      </w:r>
      <w:hyperlink r:id="rId4" w:history="1">
        <w:r w:rsidR="00450A77" w:rsidRPr="00450A77">
          <w:rPr>
            <w:rStyle w:val="ac"/>
            <w:lang w:val="lv-LV"/>
          </w:rPr>
          <w:t>augsdaugavaalus@inbox.lv</w:t>
        </w:r>
      </w:hyperlink>
      <w:r w:rsidRPr="00B25688">
        <w:rPr>
          <w:lang w:val="lv-LV"/>
        </w:rPr>
        <w:t>, kuram pievieno fotogrāfiju ar bojāto preci un SIA “</w:t>
      </w:r>
      <w:r w:rsidR="00450A77">
        <w:rPr>
          <w:lang w:val="lv-LV"/>
        </w:rPr>
        <w:t>VLABA</w:t>
      </w:r>
      <w:r w:rsidRPr="00B25688">
        <w:rPr>
          <w:lang w:val="lv-LV"/>
        </w:rPr>
        <w:t>” organizēs naudas atgriešanu uz Klienta kontu, no kura tika veikts pirkums.</w:t>
      </w:r>
    </w:p>
    <w:p w14:paraId="0EA23A66" w14:textId="534029A3" w:rsidR="00B25688" w:rsidRPr="00B25688" w:rsidRDefault="00B25688" w:rsidP="00B25688">
      <w:pPr>
        <w:spacing w:after="0"/>
        <w:ind w:firstLine="709"/>
        <w:jc w:val="both"/>
        <w:rPr>
          <w:lang w:val="lv-LV"/>
        </w:rPr>
      </w:pPr>
      <w:r w:rsidRPr="00B25688">
        <w:rPr>
          <w:lang w:val="lv-LV"/>
        </w:rPr>
        <w:t xml:space="preserve"> Pircēja pienākums ir 14 (četrpadsmit) dienu laikā no atteikuma paziņošanas fiziski atgriezt preci SIA “</w:t>
      </w:r>
      <w:r w:rsidR="00450A77">
        <w:rPr>
          <w:lang w:val="lv-LV"/>
        </w:rPr>
        <w:t>VLABA</w:t>
      </w:r>
      <w:r w:rsidRPr="00B25688">
        <w:rPr>
          <w:lang w:val="lv-LV"/>
        </w:rPr>
        <w:t>”.</w:t>
      </w:r>
    </w:p>
    <w:p w14:paraId="00A726A9" w14:textId="02668B15" w:rsidR="00B25688" w:rsidRPr="00B25688" w:rsidRDefault="00B25688" w:rsidP="00B25688">
      <w:pPr>
        <w:spacing w:after="0"/>
        <w:ind w:firstLine="709"/>
        <w:jc w:val="both"/>
        <w:rPr>
          <w:lang w:val="lv-LV"/>
        </w:rPr>
      </w:pPr>
      <w:r w:rsidRPr="00B25688">
        <w:rPr>
          <w:lang w:val="lv-LV"/>
        </w:rPr>
        <w:t>SIA “</w:t>
      </w:r>
      <w:r w:rsidR="00450A77">
        <w:rPr>
          <w:lang w:val="lv-LV"/>
        </w:rPr>
        <w:t>VLABA</w:t>
      </w:r>
      <w:r w:rsidRPr="00B25688">
        <w:rPr>
          <w:lang w:val="lv-LV"/>
        </w:rPr>
        <w:t>” bez pamatotas kavēšanās, bet ne vēlāk kā 14 (četrpadsmit) dienu laikā no dienas, kad saņēmis Pircēja Pieteikumu, atmaksā Klientam viņa samaksāto naudas summu, tostarp piegādes izmaksas. Naudas atmaksa notiek uz Klienta karti, ar kuru tika veikts pirkums.</w:t>
      </w:r>
    </w:p>
    <w:p w14:paraId="2782DF70" w14:textId="54D3BA55" w:rsidR="00B25688" w:rsidRPr="00B25688" w:rsidRDefault="00B25688" w:rsidP="00B25688">
      <w:pPr>
        <w:spacing w:after="0"/>
        <w:ind w:firstLine="709"/>
        <w:jc w:val="both"/>
        <w:rPr>
          <w:lang w:val="lv-LV"/>
        </w:rPr>
      </w:pPr>
      <w:r w:rsidRPr="00B25688">
        <w:rPr>
          <w:lang w:val="lv-LV"/>
        </w:rPr>
        <w:t>SIA “</w:t>
      </w:r>
      <w:r w:rsidR="00450A77">
        <w:rPr>
          <w:lang w:val="lv-LV"/>
        </w:rPr>
        <w:t>VLABA</w:t>
      </w:r>
      <w:r w:rsidRPr="00B25688">
        <w:rPr>
          <w:lang w:val="lv-LV"/>
        </w:rPr>
        <w:t>”  ir tiesīg</w:t>
      </w:r>
      <w:r w:rsidR="00450A77">
        <w:rPr>
          <w:lang w:val="lv-LV"/>
        </w:rPr>
        <w:t>a</w:t>
      </w:r>
      <w:r w:rsidRPr="00B25688">
        <w:rPr>
          <w:lang w:val="lv-LV"/>
        </w:rPr>
        <w:t xml:space="preserve"> aizturēt atmaksu Klientam līdz brīdim, kad Pārdevējs saņēmis preci vai Klients iesniedzis Pārdevējam atpakaļ nosūtīšanas apliecinājumu.</w:t>
      </w:r>
    </w:p>
    <w:p w14:paraId="62C28E73" w14:textId="77777777" w:rsidR="00B25688" w:rsidRPr="00B25688" w:rsidRDefault="00B25688" w:rsidP="00B25688">
      <w:pPr>
        <w:spacing w:after="0"/>
        <w:ind w:firstLine="709"/>
        <w:jc w:val="both"/>
        <w:rPr>
          <w:lang w:val="lv-LV"/>
        </w:rPr>
      </w:pPr>
      <w:r w:rsidRPr="00B25688">
        <w:rPr>
          <w:lang w:val="lv-LV"/>
        </w:rPr>
        <w:t>Klients ir atbildīgs par preces kvalitātes un drošuma saglabāšanu visā atteikuma tiesību izmantošanas termiņā. Izmantojot atteikuma tiesības, Klients ir atbildīgs par preces vērtības saglabāšanu. Preci nepieciešams atgriezt tās oriģinālajā iepakojumā, tādā pašā komplektācijā, kādā tā tika saņemta, ieskaitot lietošanas instrukciju vai citus papildu dokumentus.</w:t>
      </w:r>
    </w:p>
    <w:p w14:paraId="5CDFB10C" w14:textId="0624DF2A" w:rsidR="00B25688" w:rsidRPr="00B25688" w:rsidRDefault="00B25688" w:rsidP="00B25688">
      <w:pPr>
        <w:spacing w:after="0"/>
        <w:ind w:firstLine="709"/>
        <w:jc w:val="both"/>
        <w:rPr>
          <w:lang w:val="lv-LV"/>
        </w:rPr>
      </w:pPr>
      <w:r w:rsidRPr="00B25688">
        <w:rPr>
          <w:lang w:val="lv-LV"/>
        </w:rPr>
        <w:t>Atteikuma tiesību izmantošanas laikā Klientam ir tiesības preci lietot tikai tiktāl, cik tas nepieciešams preces rakstura, īpašību un darbības pārbaudei (tikpat lielā mērā, cik to varētu izdarīt tirdzniecības vietā). Saskaņā ar patērētāju tiesības regulējošajām normām Klientam ir jārūpējas, lai prece netiktu bojāta un nezaudētu sākotnējo izskatu, kā arī saglabātu tās oriģinālo komplektāciju. Preces bojājuma vai cita kaitējuma gadījumā precei vai tās iepakojumam, SIA “</w:t>
      </w:r>
      <w:r w:rsidR="00450A77">
        <w:rPr>
          <w:lang w:val="lv-LV"/>
        </w:rPr>
        <w:t>VLABA</w:t>
      </w:r>
      <w:r w:rsidRPr="00B25688">
        <w:rPr>
          <w:lang w:val="lv-LV"/>
        </w:rPr>
        <w:t>” patur tiesības vērsties pret Klientu, izmantojot normatīvajos aktos paredzētas tiesības.</w:t>
      </w:r>
    </w:p>
    <w:p w14:paraId="0C9804A9" w14:textId="482A1308" w:rsidR="00B25688" w:rsidRPr="00450A77" w:rsidRDefault="00B25688" w:rsidP="00B25688">
      <w:pPr>
        <w:spacing w:after="0"/>
        <w:ind w:firstLine="709"/>
        <w:jc w:val="both"/>
        <w:rPr>
          <w:b/>
          <w:bCs/>
          <w:smallCaps/>
          <w:lang w:val="lv-LV"/>
        </w:rPr>
      </w:pPr>
      <w:r w:rsidRPr="00450A77">
        <w:rPr>
          <w:b/>
          <w:bCs/>
          <w:smallCaps/>
          <w:lang w:val="lv-LV"/>
        </w:rPr>
        <w:t>Pasūtījuma atcelšana</w:t>
      </w:r>
    </w:p>
    <w:p w14:paraId="38F09C91" w14:textId="174C34A9" w:rsidR="00F12C76" w:rsidRPr="00B25688" w:rsidRDefault="00B25688" w:rsidP="00B25688">
      <w:pPr>
        <w:spacing w:after="0"/>
        <w:ind w:firstLine="709"/>
        <w:jc w:val="both"/>
        <w:rPr>
          <w:caps/>
          <w:lang w:val="lv-LV"/>
        </w:rPr>
      </w:pPr>
      <w:r w:rsidRPr="00B25688">
        <w:rPr>
          <w:lang w:val="lv-LV"/>
        </w:rPr>
        <w:t>Nopietnu apstākļu gadījumā, SIA “</w:t>
      </w:r>
      <w:r w:rsidR="00450A77">
        <w:rPr>
          <w:lang w:val="lv-LV"/>
        </w:rPr>
        <w:t>VLABA</w:t>
      </w:r>
      <w:r w:rsidRPr="00B25688">
        <w:rPr>
          <w:lang w:val="lv-LV"/>
        </w:rPr>
        <w:t xml:space="preserve">” var uz laiku vai pilnībā pārtraukt tirdzniecību internetā bez iepriekšējas Klienta informēšanas. Šādos gadījumos, SIA </w:t>
      </w:r>
      <w:r w:rsidRPr="00B25688">
        <w:rPr>
          <w:lang w:val="lv-LV"/>
        </w:rPr>
        <w:lastRenderedPageBreak/>
        <w:t>“</w:t>
      </w:r>
      <w:r w:rsidR="00450A77">
        <w:rPr>
          <w:lang w:val="lv-LV"/>
        </w:rPr>
        <w:t>VLABA</w:t>
      </w:r>
      <w:r w:rsidRPr="00B25688">
        <w:rPr>
          <w:lang w:val="lv-LV"/>
        </w:rPr>
        <w:t>” atlīdzinās Klientam summu par nepiegādātajiem pasūtījumiem 10 darba dienu laikā.</w:t>
      </w:r>
    </w:p>
    <w:sectPr w:rsidR="00F12C76" w:rsidRPr="00B2568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9E"/>
    <w:rsid w:val="00450A77"/>
    <w:rsid w:val="004A6D1F"/>
    <w:rsid w:val="004B76AD"/>
    <w:rsid w:val="006C0B77"/>
    <w:rsid w:val="008242FF"/>
    <w:rsid w:val="00870751"/>
    <w:rsid w:val="00922C48"/>
    <w:rsid w:val="00B25688"/>
    <w:rsid w:val="00B3529E"/>
    <w:rsid w:val="00B915B7"/>
    <w:rsid w:val="00CE1ECA"/>
    <w:rsid w:val="00E203C7"/>
    <w:rsid w:val="00EA59DF"/>
    <w:rsid w:val="00EE263B"/>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03C24"/>
  <w15:chartTrackingRefBased/>
  <w15:docId w15:val="{92563C25-1792-49C6-AF2C-FACEBB8C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B3529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B3529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3529E"/>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B3529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B3529E"/>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B352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3529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3529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3529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529E"/>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B3529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B3529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B3529E"/>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B3529E"/>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B3529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3529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3529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3529E"/>
    <w:rPr>
      <w:rFonts w:eastAsiaTheme="majorEastAsia" w:cstheme="majorBidi"/>
      <w:color w:val="272727" w:themeColor="text1" w:themeTint="D8"/>
      <w:sz w:val="28"/>
    </w:rPr>
  </w:style>
  <w:style w:type="paragraph" w:styleId="a3">
    <w:name w:val="Title"/>
    <w:basedOn w:val="a"/>
    <w:next w:val="a"/>
    <w:link w:val="a4"/>
    <w:uiPriority w:val="10"/>
    <w:qFormat/>
    <w:rsid w:val="00B3529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352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529E"/>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352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3529E"/>
    <w:pPr>
      <w:spacing w:before="160"/>
      <w:jc w:val="center"/>
    </w:pPr>
    <w:rPr>
      <w:i/>
      <w:iCs/>
      <w:color w:val="404040" w:themeColor="text1" w:themeTint="BF"/>
    </w:rPr>
  </w:style>
  <w:style w:type="character" w:customStyle="1" w:styleId="22">
    <w:name w:val="Цитата 2 Знак"/>
    <w:basedOn w:val="a0"/>
    <w:link w:val="21"/>
    <w:uiPriority w:val="29"/>
    <w:rsid w:val="00B3529E"/>
    <w:rPr>
      <w:rFonts w:ascii="Times New Roman" w:hAnsi="Times New Roman"/>
      <w:i/>
      <w:iCs/>
      <w:color w:val="404040" w:themeColor="text1" w:themeTint="BF"/>
      <w:sz w:val="28"/>
    </w:rPr>
  </w:style>
  <w:style w:type="paragraph" w:styleId="a7">
    <w:name w:val="List Paragraph"/>
    <w:basedOn w:val="a"/>
    <w:uiPriority w:val="34"/>
    <w:qFormat/>
    <w:rsid w:val="00B3529E"/>
    <w:pPr>
      <w:ind w:left="720"/>
      <w:contextualSpacing/>
    </w:pPr>
  </w:style>
  <w:style w:type="character" w:styleId="a8">
    <w:name w:val="Intense Emphasis"/>
    <w:basedOn w:val="a0"/>
    <w:uiPriority w:val="21"/>
    <w:qFormat/>
    <w:rsid w:val="00B3529E"/>
    <w:rPr>
      <w:i/>
      <w:iCs/>
      <w:color w:val="2E74B5" w:themeColor="accent1" w:themeShade="BF"/>
    </w:rPr>
  </w:style>
  <w:style w:type="paragraph" w:styleId="a9">
    <w:name w:val="Intense Quote"/>
    <w:basedOn w:val="a"/>
    <w:next w:val="a"/>
    <w:link w:val="aa"/>
    <w:uiPriority w:val="30"/>
    <w:qFormat/>
    <w:rsid w:val="00B352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B3529E"/>
    <w:rPr>
      <w:rFonts w:ascii="Times New Roman" w:hAnsi="Times New Roman"/>
      <w:i/>
      <w:iCs/>
      <w:color w:val="2E74B5" w:themeColor="accent1" w:themeShade="BF"/>
      <w:sz w:val="28"/>
    </w:rPr>
  </w:style>
  <w:style w:type="character" w:styleId="ab">
    <w:name w:val="Intense Reference"/>
    <w:basedOn w:val="a0"/>
    <w:uiPriority w:val="32"/>
    <w:qFormat/>
    <w:rsid w:val="00B3529E"/>
    <w:rPr>
      <w:b/>
      <w:bCs/>
      <w:smallCaps/>
      <w:color w:val="2E74B5" w:themeColor="accent1" w:themeShade="BF"/>
      <w:spacing w:val="5"/>
    </w:rPr>
  </w:style>
  <w:style w:type="character" w:styleId="ac">
    <w:name w:val="Hyperlink"/>
    <w:basedOn w:val="a0"/>
    <w:uiPriority w:val="99"/>
    <w:unhideWhenUsed/>
    <w:rsid w:val="00450A77"/>
    <w:rPr>
      <w:color w:val="0563C1" w:themeColor="hyperlink"/>
      <w:u w:val="single"/>
    </w:rPr>
  </w:style>
  <w:style w:type="character" w:styleId="ad">
    <w:name w:val="Unresolved Mention"/>
    <w:basedOn w:val="a0"/>
    <w:uiPriority w:val="99"/>
    <w:semiHidden/>
    <w:unhideWhenUsed/>
    <w:rsid w:val="00450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ugsdaugavaalus@inbox.l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2026-04-21T11:56:00Z</dcterms:created>
  <dcterms:modified xsi:type="dcterms:W3CDTF">2026-04-22T10:45:00Z</dcterms:modified>
</cp:coreProperties>
</file>